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Maler, geboren am 30.06.1987 in Hamburg, trat am 06.09.2018 in unser Unternehmen ein und war bis zum 28.06.2023 als Fotografin bei uns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Maler verantwortete als Fotografin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Drehorten, Terminen und 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des Budgets und des Zeitplans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Auswahl und Führung von Schauspielern und Crewmitgliedern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Betreuung von Fotoproduktionen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Anfertigung von Porträts, Gruppenaufnahmen und Reportagen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Kreativer Input in Bezug auf Kameraarbeit und Lichtgestaltung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und Gestaltung von visuellen Marketingmaterialien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Postproduktion des Materials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besitzt ein im Großen und Ganzen solides Fachkönnen. Ihr Analyse- und Urteilsvermögen ermöglichte es Frau Maler, in der Regel einfache Zusammenhänge zu erkennen. Frau Maler war meist belastbar und oft eine Hilfe für ihren Arbeitsbereich. Im Großen und Ganzen hat sie ihre Aufgaben verantwortungsbewusst erledigt. Sie strebte danach, qualitativ gute Arbeit zu leisten. Sie hatte eine bemerkenswerte Arbeitsauffassung, die kaum etwas zu wünschen übrig ließ. So war sie stets bereit, den berechtigten Belangen unseres Unternehmens Rechnung zu tragen. Neue Aufgaben betrachtete Frau Maler als Herausforderung, der sie sich mutig stellte.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war nicht zu tadeln. Ihr persönliches Verhalten gegenüber unseren Kunden war im Großen und Ganzen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haben keine Bedenken, uns bei Frau Maler zu bedanken und ihr für die Zukunft alles Gute zu wünschen.</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28.06.2023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