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Reinigungskraft in der Gebäudereinigung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Reinigung von Teppichen, Vorhängen und Polstern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Kontrolle und Lagerung von Reinigungsutensilien und -produkten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Aufrechterhaltung von Sicherheits- und Hygienestandards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Erfüllung von Gästewünschen für zusätzliche Reinigungsdienste oder Versorgung mit Toilettenpapier und Handtüchern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Veranstaltungen und Sonderreinigungen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Reinigung von Fenstern und Türen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Vorbereitung und Auffüllung von Reinigungsmitteln und Spülmaschinen-Tabs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Sorgfältige Entfernung von Staub und Schmutz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Müllentsorgung und Reinigung von Mülleimern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zeigte ausreichende Kenntnisse, die sie auch auf die Arbeitsabläufe anzuwenden wusste. Dank ihrer ausreichenden Auffassungsgabe überblickte Frau Musterfrau auch komplexere Arbeitsabläufe. Frau Musterfrau war meist belastbar und oft eine Hilfe für ihren Arbeitsbereich. Die Arbeitsweise von Frau Musterfrau war zweckmäßig und ohne größere Beanstandungen. Sie zeigte im Allgemeinen eine zufriedenstellende Arbeitsqualität. Frau Musterfrau reagierte positiv auf Motivationsmaßnahmen und strengte sich an, die berufsüblichen Anforderungen zu erfüllen. Sie entsprach im Wesentlichen den Anforderungen. Sie konnte in der beruflichen Weiterentwicklung durchaus einige Erfolge verzeichnen.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Die Kooperation mit Vorgesetzten und Kollegen war nicht zu beanstanden. Ihr Auftreten, auch gegenüber unseren Kunden war im Wesentlichen nicht zu beanstanden.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Beschäftigungsverhältnis wurde zum 30.06.2023 beendet. Wir wünschen Frau Musterfrau auch Erfolg für ihren beruflichen Lebensweg.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